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734A" w:rsidRPr="000A734A" w:rsidRDefault="000A734A">
      <w:pPr>
        <w:rPr>
          <w:lang w:val="it-IT"/>
        </w:rPr>
      </w:pPr>
      <w:r w:rsidRPr="000A734A">
        <w:rPr>
          <w:sz w:val="28"/>
          <w:szCs w:val="28"/>
          <w:lang w:val="it-IT"/>
        </w:rPr>
        <w:t xml:space="preserve">L’articolo 2 del decreto del Ministro dell'istruzione 11 agosto 2022, n. 222, prevede il finanziamento di azioni di </w:t>
      </w:r>
      <w:r w:rsidRPr="000A734A">
        <w:rPr>
          <w:rStyle w:val="Enfasigrassetto"/>
          <w:sz w:val="28"/>
          <w:szCs w:val="28"/>
          <w:lang w:val="it-IT"/>
        </w:rPr>
        <w:t xml:space="preserve">coinvolgimento degli animatori digitali </w:t>
      </w:r>
      <w:r w:rsidRPr="000A734A">
        <w:rPr>
          <w:sz w:val="28"/>
          <w:szCs w:val="28"/>
          <w:lang w:val="it-IT"/>
        </w:rPr>
        <w:t>nell'ambito della linea di investimento 2.1 "Didattica digitale integrata e formazione alla transizione digitale per il personale scolastico" di cui alla Missione 4 - Componente 1 - del PNRR. A ciascuna istituzione scolastica sono assegnati 2.000,00 euro per l'attuazione di azioni finalizzate alla formazione del personale scolastico alla transizione digitale e al coinvolgimento della comunità scolastica. I fondi coprono le azioni di formazione e affiancamento del personale scolastico, svolte con la collaborazione degli animatori digitali, per gli anni scolastici 2022-2023 e 2023-202</w:t>
      </w:r>
      <w:r>
        <w:rPr>
          <w:sz w:val="28"/>
          <w:szCs w:val="28"/>
          <w:lang w:val="it-IT"/>
        </w:rPr>
        <w:t>4</w:t>
      </w:r>
      <w:bookmarkStart w:id="0" w:name="_GoBack"/>
      <w:bookmarkEnd w:id="0"/>
    </w:p>
    <w:sectPr w:rsidR="000A734A" w:rsidRPr="000A734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734A"/>
    <w:rsid w:val="000A734A"/>
    <w:rsid w:val="00502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C9E071"/>
  <w15:chartTrackingRefBased/>
  <w15:docId w15:val="{EF2CF9EF-78E1-4C15-8878-A667C4CBF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basedOn w:val="Carpredefinitoparagrafo"/>
    <w:uiPriority w:val="22"/>
    <w:qFormat/>
    <w:rsid w:val="000A734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111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Tiziana</dc:creator>
  <cp:keywords/>
  <dc:description/>
  <cp:lastModifiedBy>Tiziana</cp:lastModifiedBy>
  <cp:revision>1</cp:revision>
  <dcterms:created xsi:type="dcterms:W3CDTF">2023-09-24T09:43:00Z</dcterms:created>
  <dcterms:modified xsi:type="dcterms:W3CDTF">2023-09-24T09:44:00Z</dcterms:modified>
</cp:coreProperties>
</file>